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Der Graue Star</w:t>
      </w:r>
    </w:p>
    <w:p w:rsidR="003266C0" w:rsidRDefault="003266C0" w:rsidP="003266C0">
      <w:pPr>
        <w:rPr>
          <w:rFonts w:ascii="Arial" w:hAnsi="Arial" w:cs="Arial"/>
        </w:rPr>
      </w:pP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Der Graue Star, d</w:t>
      </w:r>
      <w:r>
        <w:rPr>
          <w:rFonts w:ascii="Arial" w:hAnsi="Arial" w:cs="Arial"/>
        </w:rPr>
        <w:t xml:space="preserve">ie Ärzte nennen ihn «Katarakt», </w:t>
      </w:r>
      <w:r w:rsidRPr="003266C0">
        <w:rPr>
          <w:rFonts w:ascii="Arial" w:hAnsi="Arial" w:cs="Arial"/>
        </w:rPr>
        <w:t>ist die Trübung de</w:t>
      </w:r>
      <w:r>
        <w:rPr>
          <w:rFonts w:ascii="Arial" w:hAnsi="Arial" w:cs="Arial"/>
        </w:rPr>
        <w:t xml:space="preserve">r menschlichen Linse. Diese hat </w:t>
      </w:r>
      <w:r w:rsidRPr="003266C0">
        <w:rPr>
          <w:rFonts w:ascii="Arial" w:hAnsi="Arial" w:cs="Arial"/>
        </w:rPr>
        <w:t>im Auge die gleich</w:t>
      </w:r>
      <w:r>
        <w:rPr>
          <w:rFonts w:ascii="Arial" w:hAnsi="Arial" w:cs="Arial"/>
        </w:rPr>
        <w:t xml:space="preserve">e Funktion wie in einer Kamera. </w:t>
      </w:r>
      <w:r w:rsidRPr="003266C0">
        <w:rPr>
          <w:rFonts w:ascii="Arial" w:hAnsi="Arial" w:cs="Arial"/>
        </w:rPr>
        <w:t>Sie soll ein scharfes Bild erzeugen.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Bei einer getrüb</w:t>
      </w:r>
      <w:r>
        <w:rPr>
          <w:rFonts w:ascii="Arial" w:hAnsi="Arial" w:cs="Arial"/>
        </w:rPr>
        <w:t xml:space="preserve">ten Linse kann kein klares Bild </w:t>
      </w:r>
      <w:r w:rsidRPr="003266C0">
        <w:rPr>
          <w:rFonts w:ascii="Arial" w:hAnsi="Arial" w:cs="Arial"/>
        </w:rPr>
        <w:t>mehr im Auge e</w:t>
      </w:r>
      <w:r>
        <w:rPr>
          <w:rFonts w:ascii="Arial" w:hAnsi="Arial" w:cs="Arial"/>
        </w:rPr>
        <w:t xml:space="preserve">ntstehen. Ähnlich wie durch ein </w:t>
      </w:r>
      <w:r w:rsidRPr="003266C0">
        <w:rPr>
          <w:rFonts w:ascii="Arial" w:hAnsi="Arial" w:cs="Arial"/>
        </w:rPr>
        <w:t>schmutziges Fen</w:t>
      </w:r>
      <w:r>
        <w:rPr>
          <w:rFonts w:ascii="Arial" w:hAnsi="Arial" w:cs="Arial"/>
        </w:rPr>
        <w:t xml:space="preserve">ster oder eine milchige Scheibe </w:t>
      </w:r>
      <w:r w:rsidRPr="003266C0">
        <w:rPr>
          <w:rFonts w:ascii="Arial" w:hAnsi="Arial" w:cs="Arial"/>
        </w:rPr>
        <w:t>ist die Welt nicht mehr deutlich zu erkennen.</w:t>
      </w:r>
    </w:p>
    <w:p w:rsid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Grundsätzlich h</w:t>
      </w:r>
      <w:r>
        <w:rPr>
          <w:rFonts w:ascii="Arial" w:hAnsi="Arial" w:cs="Arial"/>
        </w:rPr>
        <w:t xml:space="preserve">andelt es sich beim Grauen Star </w:t>
      </w:r>
      <w:r w:rsidRPr="003266C0">
        <w:rPr>
          <w:rFonts w:ascii="Arial" w:hAnsi="Arial" w:cs="Arial"/>
        </w:rPr>
        <w:t xml:space="preserve">um einen normalen </w:t>
      </w:r>
      <w:r>
        <w:rPr>
          <w:rFonts w:ascii="Arial" w:hAnsi="Arial" w:cs="Arial"/>
        </w:rPr>
        <w:t xml:space="preserve">Alterungsprozess, der bei jedem </w:t>
      </w:r>
      <w:r w:rsidRPr="003266C0">
        <w:rPr>
          <w:rFonts w:ascii="Arial" w:hAnsi="Arial" w:cs="Arial"/>
        </w:rPr>
        <w:t>Menschen früher oder später</w:t>
      </w:r>
      <w:r>
        <w:rPr>
          <w:rFonts w:ascii="Arial" w:hAnsi="Arial" w:cs="Arial"/>
        </w:rPr>
        <w:t xml:space="preserve"> einsetzt. 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Viele Patienten fühlen sich auch durch eine</w:t>
      </w:r>
      <w:r>
        <w:rPr>
          <w:rFonts w:ascii="Arial" w:hAnsi="Arial" w:cs="Arial"/>
        </w:rPr>
        <w:t xml:space="preserve"> vermehrte Lichtempfindlichkeit </w:t>
      </w:r>
      <w:r w:rsidRPr="003266C0">
        <w:rPr>
          <w:rFonts w:ascii="Arial" w:hAnsi="Arial" w:cs="Arial"/>
        </w:rPr>
        <w:t>(Blendung) gestört. Dies zeigt sich vor allem nachts beim Autofahren, indem</w:t>
      </w:r>
      <w:r>
        <w:rPr>
          <w:rFonts w:ascii="Arial" w:hAnsi="Arial" w:cs="Arial"/>
        </w:rPr>
        <w:t xml:space="preserve"> das </w:t>
      </w:r>
      <w:r w:rsidRPr="003266C0">
        <w:rPr>
          <w:rFonts w:ascii="Arial" w:hAnsi="Arial" w:cs="Arial"/>
        </w:rPr>
        <w:t>Licht der Scheinwerfer entgegenkommender Autos</w:t>
      </w:r>
      <w:r>
        <w:rPr>
          <w:rFonts w:ascii="Arial" w:hAnsi="Arial" w:cs="Arial"/>
        </w:rPr>
        <w:t xml:space="preserve"> Lichtkreise aufweist und stark </w:t>
      </w:r>
      <w:r w:rsidRPr="003266C0">
        <w:rPr>
          <w:rFonts w:ascii="Arial" w:hAnsi="Arial" w:cs="Arial"/>
        </w:rPr>
        <w:t>blendet. Auch die Farbwahrnehmung kann gestört u</w:t>
      </w:r>
      <w:r>
        <w:rPr>
          <w:rFonts w:ascii="Arial" w:hAnsi="Arial" w:cs="Arial"/>
        </w:rPr>
        <w:t xml:space="preserve">nd das Kontrastsehen vermindert </w:t>
      </w:r>
      <w:r w:rsidRPr="003266C0">
        <w:rPr>
          <w:rFonts w:ascii="Arial" w:hAnsi="Arial" w:cs="Arial"/>
        </w:rPr>
        <w:t>sein.</w:t>
      </w:r>
    </w:p>
    <w:p w:rsidR="003266C0" w:rsidRDefault="003266C0" w:rsidP="003266C0">
      <w:pPr>
        <w:rPr>
          <w:rFonts w:ascii="Arial" w:hAnsi="Arial" w:cs="Arial"/>
        </w:rPr>
      </w:pPr>
    </w:p>
    <w:p w:rsidR="003266C0" w:rsidRDefault="003266C0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Ursachen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In der Mehrheit der Fälle ist der Graue Star das Ergebnis eines natürlichen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Alterungsprozesses der menschlichen Linse. Selten sind Patienten bereits ab dem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40. Altersjahr davon betroffen. Normalerweise tre</w:t>
      </w:r>
      <w:r>
        <w:rPr>
          <w:rFonts w:ascii="Arial" w:hAnsi="Arial" w:cs="Arial"/>
        </w:rPr>
        <w:t xml:space="preserve">ten die störenden Symptome aber </w:t>
      </w:r>
      <w:r w:rsidRPr="003266C0">
        <w:rPr>
          <w:rFonts w:ascii="Arial" w:hAnsi="Arial" w:cs="Arial"/>
        </w:rPr>
        <w:t>erst nach dem 60. Altersjahr auf. In seltenen Fällen</w:t>
      </w:r>
      <w:r>
        <w:rPr>
          <w:rFonts w:ascii="Arial" w:hAnsi="Arial" w:cs="Arial"/>
        </w:rPr>
        <w:t xml:space="preserve"> führen Verletzungen des Auges, </w:t>
      </w:r>
      <w:r w:rsidRPr="003266C0">
        <w:rPr>
          <w:rFonts w:ascii="Arial" w:hAnsi="Arial" w:cs="Arial"/>
        </w:rPr>
        <w:t>Entzündungen, verschiedene Stoffwechselkrankheiten (z.B. Diabetes) oder auch bestimmte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Medikamente zu einem vorzeitigen Auftreten des Grauen Stars.</w:t>
      </w:r>
    </w:p>
    <w:p w:rsidR="003266C0" w:rsidRDefault="003266C0" w:rsidP="003266C0">
      <w:pPr>
        <w:rPr>
          <w:rFonts w:ascii="Arial" w:hAnsi="Arial" w:cs="Arial"/>
        </w:rPr>
      </w:pPr>
    </w:p>
    <w:p w:rsidR="003266C0" w:rsidRDefault="003266C0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Behandlung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Bis heute gibt es keine Medikamente, welche zur Behandlung des Grauen Stars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eingesetzt werden können. Die einzige Möglichkeit ist die operative Entfernung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der eingetrübten menschlichen Linse und der Ersatz derselben durch eine klare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Kunstlinse.</w:t>
      </w:r>
    </w:p>
    <w:p w:rsidR="003266C0" w:rsidRDefault="003266C0" w:rsidP="003266C0">
      <w:pPr>
        <w:rPr>
          <w:rFonts w:ascii="Arial" w:hAnsi="Arial" w:cs="Arial"/>
        </w:rPr>
      </w:pPr>
    </w:p>
    <w:p w:rsidR="003266C0" w:rsidRDefault="003266C0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Die Voruntersuchung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Vor dem Eingriff wird als Voruntersuchung immer eine sogenannte Biometrie, evtl.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ergänzend auch eine Hornhaut-Topographie durchgeführt. Auf Basis dieser Untersuchungen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(Vermessungen) wird dann die richtig</w:t>
      </w:r>
      <w:r>
        <w:rPr>
          <w:rFonts w:ascii="Arial" w:hAnsi="Arial" w:cs="Arial"/>
        </w:rPr>
        <w:t xml:space="preserve">e Stärke der zu implantierenden </w:t>
      </w:r>
      <w:r w:rsidRPr="003266C0">
        <w:rPr>
          <w:rFonts w:ascii="Arial" w:hAnsi="Arial" w:cs="Arial"/>
        </w:rPr>
        <w:t>Kunstlinse bestimmt. In der Regel wird die Linsenstär</w:t>
      </w:r>
      <w:r>
        <w:rPr>
          <w:rFonts w:ascii="Arial" w:hAnsi="Arial" w:cs="Arial"/>
        </w:rPr>
        <w:t xml:space="preserve">ke so gewählt, dass der Patient </w:t>
      </w:r>
      <w:r w:rsidRPr="003266C0">
        <w:rPr>
          <w:rFonts w:ascii="Arial" w:hAnsi="Arial" w:cs="Arial"/>
        </w:rPr>
        <w:t>nach der Operation in die Ferne, bei Wunsch auch z</w:t>
      </w:r>
      <w:r>
        <w:rPr>
          <w:rFonts w:ascii="Arial" w:hAnsi="Arial" w:cs="Arial"/>
        </w:rPr>
        <w:t xml:space="preserve">um Lesen in die Nähe, gut sehen </w:t>
      </w:r>
      <w:r w:rsidRPr="003266C0">
        <w:rPr>
          <w:rFonts w:ascii="Arial" w:hAnsi="Arial" w:cs="Arial"/>
        </w:rPr>
        <w:t>kann. Weitere ergänzende Messungen helfen de</w:t>
      </w:r>
      <w:r>
        <w:rPr>
          <w:rFonts w:ascii="Arial" w:hAnsi="Arial" w:cs="Arial"/>
        </w:rPr>
        <w:t xml:space="preserve">m Arzt, Sie bei der Wahl der zu </w:t>
      </w:r>
      <w:r w:rsidRPr="003266C0">
        <w:rPr>
          <w:rFonts w:ascii="Arial" w:hAnsi="Arial" w:cs="Arial"/>
        </w:rPr>
        <w:t>implantierenden Kunstlinse zu beraten.</w:t>
      </w:r>
    </w:p>
    <w:p w:rsidR="003266C0" w:rsidRDefault="003266C0" w:rsidP="003266C0">
      <w:pPr>
        <w:rPr>
          <w:rFonts w:ascii="Arial" w:hAnsi="Arial" w:cs="Arial"/>
        </w:rPr>
      </w:pPr>
    </w:p>
    <w:p w:rsidR="003266C0" w:rsidRDefault="003266C0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Der Eingriff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Bei der herkömmlichen Methode mit dem Ultraschall, der sogenannten Phakoemulsifikation,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wird mit einem feinen Messer ei</w:t>
      </w:r>
      <w:r w:rsidR="008457E1">
        <w:rPr>
          <w:rFonts w:ascii="Arial" w:hAnsi="Arial" w:cs="Arial"/>
        </w:rPr>
        <w:t xml:space="preserve">n kleiner Schnitt von 2,4 mm in </w:t>
      </w:r>
      <w:r w:rsidRPr="003266C0">
        <w:rPr>
          <w:rFonts w:ascii="Arial" w:hAnsi="Arial" w:cs="Arial"/>
        </w:rPr>
        <w:t>die Hornhaut gemacht. Mit einer schmalen Ultrasc</w:t>
      </w:r>
      <w:r w:rsidR="008457E1">
        <w:rPr>
          <w:rFonts w:ascii="Arial" w:hAnsi="Arial" w:cs="Arial"/>
        </w:rPr>
        <w:t xml:space="preserve">hallsonde wird dann durch diese </w:t>
      </w:r>
      <w:r w:rsidRPr="003266C0">
        <w:rPr>
          <w:rFonts w:ascii="Arial" w:hAnsi="Arial" w:cs="Arial"/>
        </w:rPr>
        <w:t>Öffnung hindurch die trübe menschliche Linse zerkl</w:t>
      </w:r>
      <w:r w:rsidR="008457E1">
        <w:rPr>
          <w:rFonts w:ascii="Arial" w:hAnsi="Arial" w:cs="Arial"/>
        </w:rPr>
        <w:t xml:space="preserve">einert und abgesaugt, wobei die </w:t>
      </w:r>
      <w:r w:rsidRPr="003266C0">
        <w:rPr>
          <w:rFonts w:ascii="Arial" w:hAnsi="Arial" w:cs="Arial"/>
        </w:rPr>
        <w:t>Linsenhülle im Auge belassen wird.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In einem weiteren Schritt wird die Kunstlinse zusammengerollt und durch die gleiche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Öffnung ins Auge eingeführt. Dort entfaltet sie sich und der Chirurg positioniert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Linse an ihrem richtigen Platz im Auge.</w:t>
      </w:r>
    </w:p>
    <w:p w:rsidR="008457E1" w:rsidRDefault="008457E1" w:rsidP="003266C0">
      <w:pPr>
        <w:rPr>
          <w:rFonts w:ascii="Arial" w:hAnsi="Arial" w:cs="Arial"/>
        </w:rPr>
      </w:pPr>
    </w:p>
    <w:p w:rsidR="008457E1" w:rsidRDefault="008457E1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Femtosekundenlaser-unterstützte Methode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Seit wenigen Jahren stehen den Chirurgen auch s</w:t>
      </w:r>
      <w:r w:rsidR="008457E1">
        <w:rPr>
          <w:rFonts w:ascii="Arial" w:hAnsi="Arial" w:cs="Arial"/>
        </w:rPr>
        <w:t xml:space="preserve">pezielle Femtosekundenlaser für </w:t>
      </w:r>
      <w:r w:rsidRPr="003266C0">
        <w:rPr>
          <w:rFonts w:ascii="Arial" w:hAnsi="Arial" w:cs="Arial"/>
        </w:rPr>
        <w:t>die Operation des Grauen Stars zur Verfügung. Mit</w:t>
      </w:r>
      <w:r w:rsidR="008457E1">
        <w:rPr>
          <w:rFonts w:ascii="Arial" w:hAnsi="Arial" w:cs="Arial"/>
        </w:rPr>
        <w:t xml:space="preserve">tels dieser Hochpräzisionslaser </w:t>
      </w:r>
      <w:r w:rsidRPr="003266C0">
        <w:rPr>
          <w:rFonts w:ascii="Arial" w:hAnsi="Arial" w:cs="Arial"/>
        </w:rPr>
        <w:t xml:space="preserve">können die Öffnungen in der Linse und der </w:t>
      </w:r>
      <w:r w:rsidR="008457E1">
        <w:rPr>
          <w:rFonts w:ascii="Arial" w:hAnsi="Arial" w:cs="Arial"/>
        </w:rPr>
        <w:t xml:space="preserve">Hornhaut sehr exakt vorgenommen </w:t>
      </w:r>
      <w:r w:rsidRPr="003266C0">
        <w:rPr>
          <w:rFonts w:ascii="Arial" w:hAnsi="Arial" w:cs="Arial"/>
        </w:rPr>
        <w:t>werden. Zudem lässt sich die getrübte Linse mit de</w:t>
      </w:r>
      <w:r w:rsidR="008457E1">
        <w:rPr>
          <w:rFonts w:ascii="Arial" w:hAnsi="Arial" w:cs="Arial"/>
        </w:rPr>
        <w:t xml:space="preserve">m Femtosekundenlaser zerteilen, </w:t>
      </w:r>
      <w:r w:rsidRPr="003266C0">
        <w:rPr>
          <w:rFonts w:ascii="Arial" w:hAnsi="Arial" w:cs="Arial"/>
        </w:rPr>
        <w:t xml:space="preserve">so dass im Anschluss ein </w:t>
      </w:r>
      <w:r w:rsidRPr="003266C0">
        <w:rPr>
          <w:rFonts w:ascii="Arial" w:hAnsi="Arial" w:cs="Arial"/>
        </w:rPr>
        <w:lastRenderedPageBreak/>
        <w:t>schonenderes Entfernen (nur noch minimaler oder gar kein</w:t>
      </w:r>
      <w:r w:rsidR="008457E1">
        <w:rPr>
          <w:rFonts w:ascii="Arial" w:hAnsi="Arial" w:cs="Arial"/>
        </w:rPr>
        <w:t xml:space="preserve"> </w:t>
      </w:r>
      <w:r w:rsidRPr="003266C0">
        <w:rPr>
          <w:rFonts w:ascii="Arial" w:hAnsi="Arial" w:cs="Arial"/>
        </w:rPr>
        <w:t>Ultraschallbedarf mehr) der trüben natürlichen Linse möglich ist.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Femtosek</w:t>
      </w:r>
      <w:r w:rsidR="008457E1">
        <w:rPr>
          <w:rFonts w:ascii="Arial" w:hAnsi="Arial" w:cs="Arial"/>
        </w:rPr>
        <w:t xml:space="preserve">undenlaser-unterstützte Methode </w:t>
      </w:r>
      <w:r w:rsidRPr="003266C0">
        <w:rPr>
          <w:rFonts w:ascii="Arial" w:hAnsi="Arial" w:cs="Arial"/>
        </w:rPr>
        <w:t>ist ein sicheres</w:t>
      </w:r>
      <w:r w:rsidR="008457E1">
        <w:rPr>
          <w:rFonts w:ascii="Arial" w:hAnsi="Arial" w:cs="Arial"/>
        </w:rPr>
        <w:t xml:space="preserve"> und schonenderes Verfahren als </w:t>
      </w:r>
      <w:r w:rsidRPr="003266C0">
        <w:rPr>
          <w:rFonts w:ascii="Arial" w:hAnsi="Arial" w:cs="Arial"/>
        </w:rPr>
        <w:t>die herkömmliche</w:t>
      </w:r>
      <w:r w:rsidR="008457E1">
        <w:rPr>
          <w:rFonts w:ascii="Arial" w:hAnsi="Arial" w:cs="Arial"/>
        </w:rPr>
        <w:t xml:space="preserve"> Methode. Ein Trichter wird auf </w:t>
      </w:r>
      <w:r w:rsidRPr="003266C0">
        <w:rPr>
          <w:rFonts w:ascii="Arial" w:hAnsi="Arial" w:cs="Arial"/>
        </w:rPr>
        <w:t>das Auge aufgesetzt, um</w:t>
      </w:r>
      <w:r w:rsidR="008457E1">
        <w:rPr>
          <w:rFonts w:ascii="Arial" w:hAnsi="Arial" w:cs="Arial"/>
        </w:rPr>
        <w:t xml:space="preserve"> es während der Laserbehandlung zu stabilisieren. </w:t>
      </w:r>
      <w:r w:rsidRPr="003266C0">
        <w:rPr>
          <w:rFonts w:ascii="Arial" w:hAnsi="Arial" w:cs="Arial"/>
        </w:rPr>
        <w:t>Mittels eines Laserstrahls werden diejenigen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Operationsschr</w:t>
      </w:r>
      <w:r w:rsidR="008457E1">
        <w:rPr>
          <w:rFonts w:ascii="Arial" w:hAnsi="Arial" w:cs="Arial"/>
        </w:rPr>
        <w:t xml:space="preserve">itte, welche herkömmlicherweise </w:t>
      </w:r>
      <w:r w:rsidRPr="003266C0">
        <w:rPr>
          <w:rFonts w:ascii="Arial" w:hAnsi="Arial" w:cs="Arial"/>
        </w:rPr>
        <w:t>mit einem Messer d</w:t>
      </w:r>
      <w:r w:rsidR="008457E1">
        <w:rPr>
          <w:rFonts w:ascii="Arial" w:hAnsi="Arial" w:cs="Arial"/>
        </w:rPr>
        <w:t xml:space="preserve">urchgeführt werden, hochpräzise </w:t>
      </w:r>
      <w:r w:rsidRPr="003266C0">
        <w:rPr>
          <w:rFonts w:ascii="Arial" w:hAnsi="Arial" w:cs="Arial"/>
        </w:rPr>
        <w:t>umgesetzt.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Femtosekundenlaser-unterstützte Methode ermöglicht eine noch höhere Genauigkeit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und bietet gleichzeitig eine maximale Schonung des Augengewebes.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Durch den Gewinn an Präzision kann auch die Kunstlinse im Auge optimal platziert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werden. Gerade Spezial-Linsen können somit ihre optimale Wirksamkeit erreichen.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Behandlung mit dem Femtosekundenlaser verursacht Zusatzkosten, welche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nicht von der Krankenversicherung übernom</w:t>
      </w:r>
      <w:r w:rsidR="008457E1">
        <w:rPr>
          <w:rFonts w:ascii="Arial" w:hAnsi="Arial" w:cs="Arial"/>
        </w:rPr>
        <w:t>men werden.</w:t>
      </w:r>
    </w:p>
    <w:p w:rsidR="008457E1" w:rsidRDefault="008457E1" w:rsidP="003266C0">
      <w:pPr>
        <w:rPr>
          <w:rFonts w:ascii="Arial" w:hAnsi="Arial" w:cs="Arial"/>
        </w:rPr>
      </w:pPr>
    </w:p>
    <w:p w:rsidR="008457E1" w:rsidRDefault="008457E1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Kunstlinsen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Wie bereits beschrieben, wird bei der Operation d</w:t>
      </w:r>
      <w:r w:rsidR="008457E1">
        <w:rPr>
          <w:rFonts w:ascii="Arial" w:hAnsi="Arial" w:cs="Arial"/>
        </w:rPr>
        <w:t xml:space="preserve">es Grauen Stars die trübe Linse </w:t>
      </w:r>
      <w:r w:rsidRPr="003266C0">
        <w:rPr>
          <w:rFonts w:ascii="Arial" w:hAnsi="Arial" w:cs="Arial"/>
        </w:rPr>
        <w:t>durch eine Kunstlinse ersetzt. Zu Recht setzen Sie hoh</w:t>
      </w:r>
      <w:r w:rsidR="008457E1">
        <w:rPr>
          <w:rFonts w:ascii="Arial" w:hAnsi="Arial" w:cs="Arial"/>
        </w:rPr>
        <w:t xml:space="preserve">e Erwartungen an die Sicherheit </w:t>
      </w:r>
      <w:r w:rsidRPr="003266C0">
        <w:rPr>
          <w:rFonts w:ascii="Arial" w:hAnsi="Arial" w:cs="Arial"/>
        </w:rPr>
        <w:t>und die Qualität des Ergebnisses eines solchen Eingriffs.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Heutzutage existieren künstliche Linsentypen mit vielfachen, zum Teil unterschiedlichen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optischen Eigenschaften. Unter bestimmten Voraussetzungen ist es mö</w:t>
      </w:r>
      <w:r w:rsidR="008457E1">
        <w:rPr>
          <w:rFonts w:ascii="Arial" w:hAnsi="Arial" w:cs="Arial"/>
        </w:rPr>
        <w:t xml:space="preserve">glich, </w:t>
      </w:r>
      <w:r w:rsidRPr="003266C0">
        <w:rPr>
          <w:rFonts w:ascii="Arial" w:hAnsi="Arial" w:cs="Arial"/>
        </w:rPr>
        <w:t>ein Sehergebnis zu erzielen, das Ihren persönlic</w:t>
      </w:r>
      <w:r w:rsidR="008457E1">
        <w:rPr>
          <w:rFonts w:ascii="Arial" w:hAnsi="Arial" w:cs="Arial"/>
        </w:rPr>
        <w:t xml:space="preserve">hen Wünschen optimal entspricht </w:t>
      </w:r>
      <w:r w:rsidRPr="003266C0">
        <w:rPr>
          <w:rFonts w:ascii="Arial" w:hAnsi="Arial" w:cs="Arial"/>
        </w:rPr>
        <w:t xml:space="preserve">und zur Steigerung Ihrer Lebensqualität beiträgt. Spezifische </w:t>
      </w:r>
      <w:r w:rsidR="008457E1">
        <w:rPr>
          <w:rFonts w:ascii="Arial" w:hAnsi="Arial" w:cs="Arial"/>
        </w:rPr>
        <w:t xml:space="preserve">Messungen mit Präzisionsgeräten </w:t>
      </w:r>
      <w:r w:rsidRPr="003266C0">
        <w:rPr>
          <w:rFonts w:ascii="Arial" w:hAnsi="Arial" w:cs="Arial"/>
        </w:rPr>
        <w:t>und ein persönliches Bera</w:t>
      </w:r>
      <w:r w:rsidR="008457E1">
        <w:rPr>
          <w:rFonts w:ascii="Arial" w:hAnsi="Arial" w:cs="Arial"/>
        </w:rPr>
        <w:t xml:space="preserve">tungsgespräch ermöglichen es, Ihre </w:t>
      </w:r>
      <w:r w:rsidRPr="003266C0">
        <w:rPr>
          <w:rFonts w:ascii="Arial" w:hAnsi="Arial" w:cs="Arial"/>
        </w:rPr>
        <w:t>individuelle Eignung für eine sogenannte Spezial-L</w:t>
      </w:r>
      <w:r w:rsidR="008457E1">
        <w:rPr>
          <w:rFonts w:ascii="Arial" w:hAnsi="Arial" w:cs="Arial"/>
        </w:rPr>
        <w:t xml:space="preserve">inse zu ermitteln und Ihnen die </w:t>
      </w:r>
      <w:r w:rsidRPr="003266C0">
        <w:rPr>
          <w:rFonts w:ascii="Arial" w:hAnsi="Arial" w:cs="Arial"/>
        </w:rPr>
        <w:t>für Sie ideale Lösung anzubieten.</w:t>
      </w:r>
    </w:p>
    <w:p w:rsidR="008457E1" w:rsidRDefault="008457E1" w:rsidP="003266C0">
      <w:pPr>
        <w:rPr>
          <w:rFonts w:ascii="Arial" w:hAnsi="Arial" w:cs="Arial"/>
        </w:rPr>
      </w:pP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Bitte fragen Sie Ihren behandelnden Augenarzt resp. Ihre Augenärztin nach Besonderheiten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 xml:space="preserve">Ihres Auges oder medizinischen Gründen, die allenfalls die </w:t>
      </w:r>
      <w:r w:rsidR="008457E1">
        <w:rPr>
          <w:rFonts w:ascii="Arial" w:hAnsi="Arial" w:cs="Arial"/>
        </w:rPr>
        <w:t xml:space="preserve">optimale </w:t>
      </w:r>
      <w:r w:rsidRPr="003266C0">
        <w:rPr>
          <w:rFonts w:ascii="Arial" w:hAnsi="Arial" w:cs="Arial"/>
        </w:rPr>
        <w:t>Wirkungsweise und somit die Wahl einer Spezial-Linse beeinträchtigen können.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Durch Ihren B</w:t>
      </w:r>
      <w:r w:rsidR="008457E1">
        <w:rPr>
          <w:rFonts w:ascii="Arial" w:hAnsi="Arial" w:cs="Arial"/>
        </w:rPr>
        <w:t xml:space="preserve">eruf oder Ihr Freizeitverhalten </w:t>
      </w:r>
      <w:r w:rsidRPr="003266C0">
        <w:rPr>
          <w:rFonts w:ascii="Arial" w:hAnsi="Arial" w:cs="Arial"/>
        </w:rPr>
        <w:t>können sich weitere wichtige Aspekte ergeben,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bei der Auswahl ein</w:t>
      </w:r>
      <w:r w:rsidR="008457E1">
        <w:rPr>
          <w:rFonts w:ascii="Arial" w:hAnsi="Arial" w:cs="Arial"/>
        </w:rPr>
        <w:t xml:space="preserve">er Spezial-Linse berücksichtigt </w:t>
      </w:r>
      <w:r w:rsidRPr="003266C0">
        <w:rPr>
          <w:rFonts w:ascii="Arial" w:hAnsi="Arial" w:cs="Arial"/>
        </w:rPr>
        <w:t>werden müssen.</w:t>
      </w:r>
    </w:p>
    <w:p w:rsidR="008457E1" w:rsidRDefault="008457E1" w:rsidP="003266C0">
      <w:pPr>
        <w:rPr>
          <w:rFonts w:ascii="Arial" w:hAnsi="Arial" w:cs="Arial"/>
        </w:rPr>
      </w:pP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Als Vorbere</w:t>
      </w:r>
      <w:r w:rsidR="008457E1">
        <w:rPr>
          <w:rFonts w:ascii="Arial" w:hAnsi="Arial" w:cs="Arial"/>
        </w:rPr>
        <w:t xml:space="preserve">itung auf das Beratungsgespräch </w:t>
      </w:r>
      <w:r w:rsidRPr="003266C0">
        <w:rPr>
          <w:rFonts w:ascii="Arial" w:hAnsi="Arial" w:cs="Arial"/>
        </w:rPr>
        <w:t>werden Ihnen di</w:t>
      </w:r>
      <w:r w:rsidR="008457E1">
        <w:rPr>
          <w:rFonts w:ascii="Arial" w:hAnsi="Arial" w:cs="Arial"/>
        </w:rPr>
        <w:t xml:space="preserve">e unterschiedlichen Linsentypen </w:t>
      </w:r>
      <w:r w:rsidRPr="003266C0">
        <w:rPr>
          <w:rFonts w:ascii="Arial" w:hAnsi="Arial" w:cs="Arial"/>
        </w:rPr>
        <w:t>nachfolgend mit</w:t>
      </w:r>
      <w:r w:rsidR="008457E1">
        <w:rPr>
          <w:rFonts w:ascii="Arial" w:hAnsi="Arial" w:cs="Arial"/>
        </w:rPr>
        <w:t xml:space="preserve"> Vor- und Nachteilen aufgezeigt </w:t>
      </w:r>
      <w:r w:rsidRPr="003266C0">
        <w:rPr>
          <w:rFonts w:ascii="Arial" w:hAnsi="Arial" w:cs="Arial"/>
        </w:rPr>
        <w:t>und erlä</w:t>
      </w:r>
      <w:r w:rsidR="008457E1">
        <w:rPr>
          <w:rFonts w:ascii="Arial" w:hAnsi="Arial" w:cs="Arial"/>
        </w:rPr>
        <w:t xml:space="preserve">utert. Bitte überlegen Sie sich </w:t>
      </w:r>
      <w:r w:rsidRPr="003266C0">
        <w:rPr>
          <w:rFonts w:ascii="Arial" w:hAnsi="Arial" w:cs="Arial"/>
        </w:rPr>
        <w:t>zudem, welche</w:t>
      </w:r>
      <w:r w:rsidR="008457E1">
        <w:rPr>
          <w:rFonts w:ascii="Arial" w:hAnsi="Arial" w:cs="Arial"/>
        </w:rPr>
        <w:t xml:space="preserve">s Ihre Erwartungen an das Sehen </w:t>
      </w:r>
      <w:r w:rsidRPr="003266C0">
        <w:rPr>
          <w:rFonts w:ascii="Arial" w:hAnsi="Arial" w:cs="Arial"/>
        </w:rPr>
        <w:t>nach der Operation des Grauen Stars sind: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Wünschen Sie si</w:t>
      </w:r>
      <w:r w:rsidR="008457E1">
        <w:rPr>
          <w:rFonts w:ascii="Arial" w:hAnsi="Arial" w:cs="Arial"/>
        </w:rPr>
        <w:t xml:space="preserve">ch im Alltag die grösstmögliche </w:t>
      </w:r>
      <w:r w:rsidRPr="003266C0">
        <w:rPr>
          <w:rFonts w:ascii="Arial" w:hAnsi="Arial" w:cs="Arial"/>
        </w:rPr>
        <w:t>Brillenunabhä</w:t>
      </w:r>
      <w:r w:rsidR="008457E1">
        <w:rPr>
          <w:rFonts w:ascii="Arial" w:hAnsi="Arial" w:cs="Arial"/>
        </w:rPr>
        <w:t xml:space="preserve">ngigkeit zu erreichen oder sind </w:t>
      </w:r>
      <w:r w:rsidRPr="003266C0">
        <w:rPr>
          <w:rFonts w:ascii="Arial" w:hAnsi="Arial" w:cs="Arial"/>
        </w:rPr>
        <w:t>Sie es gewohn</w:t>
      </w:r>
      <w:r w:rsidR="008457E1">
        <w:rPr>
          <w:rFonts w:ascii="Arial" w:hAnsi="Arial" w:cs="Arial"/>
        </w:rPr>
        <w:t xml:space="preserve">t Brille zu tragen und es macht </w:t>
      </w:r>
      <w:r w:rsidRPr="003266C0">
        <w:rPr>
          <w:rFonts w:ascii="Arial" w:hAnsi="Arial" w:cs="Arial"/>
        </w:rPr>
        <w:t>Ihnen nichts aus, dies auch nach der Oper</w:t>
      </w:r>
      <w:r w:rsidR="008457E1">
        <w:rPr>
          <w:rFonts w:ascii="Arial" w:hAnsi="Arial" w:cs="Arial"/>
        </w:rPr>
        <w:t xml:space="preserve">ation </w:t>
      </w:r>
      <w:r w:rsidRPr="003266C0">
        <w:rPr>
          <w:rFonts w:ascii="Arial" w:hAnsi="Arial" w:cs="Arial"/>
        </w:rPr>
        <w:t>weiterhin zu tun?</w:t>
      </w:r>
    </w:p>
    <w:p w:rsidR="008457E1" w:rsidRDefault="008457E1" w:rsidP="003266C0">
      <w:pPr>
        <w:rPr>
          <w:rFonts w:ascii="Arial" w:hAnsi="Arial" w:cs="Arial"/>
        </w:rPr>
      </w:pPr>
    </w:p>
    <w:p w:rsidR="008457E1" w:rsidRDefault="008457E1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Basis-Linse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Basis-Linse besteht aus hochwertigem Material. Durch das Entfernen der natürlichen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trüben Linse und das Einsetzen einer Basis-Li</w:t>
      </w:r>
      <w:r w:rsidR="008457E1">
        <w:rPr>
          <w:rFonts w:ascii="Arial" w:hAnsi="Arial" w:cs="Arial"/>
        </w:rPr>
        <w:t xml:space="preserve">nse wird eine gute Sicht in die </w:t>
      </w:r>
      <w:r w:rsidRPr="003266C0">
        <w:rPr>
          <w:rFonts w:ascii="Arial" w:hAnsi="Arial" w:cs="Arial"/>
        </w:rPr>
        <w:t>Ferne, oder auf Wunsch auch in die Nähe hergestellt.</w:t>
      </w:r>
      <w:r w:rsidR="008457E1">
        <w:rPr>
          <w:rFonts w:ascii="Arial" w:hAnsi="Arial" w:cs="Arial"/>
        </w:rPr>
        <w:t xml:space="preserve"> Die Alterssichtigkeit und eine </w:t>
      </w:r>
      <w:r w:rsidRPr="003266C0">
        <w:rPr>
          <w:rFonts w:ascii="Arial" w:hAnsi="Arial" w:cs="Arial"/>
        </w:rPr>
        <w:t>eventuell bestehende Hornhautverkrümmung (A</w:t>
      </w:r>
      <w:r w:rsidR="008457E1">
        <w:rPr>
          <w:rFonts w:ascii="Arial" w:hAnsi="Arial" w:cs="Arial"/>
        </w:rPr>
        <w:t xml:space="preserve">stigmatismus) werden mit diesen </w:t>
      </w:r>
      <w:r w:rsidRPr="003266C0">
        <w:rPr>
          <w:rFonts w:ascii="Arial" w:hAnsi="Arial" w:cs="Arial"/>
        </w:rPr>
        <w:t>Linsentypen nicht korrigiert. Daher wird in der Regel nac</w:t>
      </w:r>
      <w:r w:rsidR="008457E1">
        <w:rPr>
          <w:rFonts w:ascii="Arial" w:hAnsi="Arial" w:cs="Arial"/>
        </w:rPr>
        <w:t xml:space="preserve">h der Operation eine Lesebrille </w:t>
      </w:r>
      <w:r w:rsidRPr="003266C0">
        <w:rPr>
          <w:rFonts w:ascii="Arial" w:hAnsi="Arial" w:cs="Arial"/>
        </w:rPr>
        <w:t>oder eine Gleitsichtbrille getragen.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Basis-Linse besitzt einen konventionellen UV-Filter, jedoch keine weitergehenden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Funktionen, die die Sehqualität und/oder den Sehkomfort zusätzlich verbessern.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Kosten werden in der Regel vollständig von der Krankenversicherung übernommen.</w:t>
      </w:r>
    </w:p>
    <w:p w:rsidR="008457E1" w:rsidRDefault="008457E1" w:rsidP="003266C0">
      <w:pPr>
        <w:rPr>
          <w:rFonts w:ascii="Arial" w:hAnsi="Arial" w:cs="Arial"/>
        </w:rPr>
      </w:pPr>
    </w:p>
    <w:p w:rsidR="008457E1" w:rsidRDefault="008457E1" w:rsidP="003266C0">
      <w:pPr>
        <w:rPr>
          <w:rFonts w:ascii="Arial" w:hAnsi="Arial" w:cs="Arial"/>
        </w:rPr>
      </w:pPr>
    </w:p>
    <w:p w:rsidR="008457E1" w:rsidRDefault="008457E1" w:rsidP="003266C0">
      <w:pPr>
        <w:rPr>
          <w:rFonts w:ascii="Arial" w:hAnsi="Arial" w:cs="Arial"/>
        </w:rPr>
      </w:pPr>
    </w:p>
    <w:p w:rsidR="008457E1" w:rsidRDefault="008457E1" w:rsidP="003266C0">
      <w:pPr>
        <w:rPr>
          <w:rFonts w:ascii="Arial" w:hAnsi="Arial" w:cs="Arial"/>
        </w:rPr>
      </w:pPr>
    </w:p>
    <w:p w:rsidR="008457E1" w:rsidRDefault="008457E1" w:rsidP="003266C0">
      <w:pPr>
        <w:rPr>
          <w:rFonts w:ascii="Arial" w:hAnsi="Arial" w:cs="Arial"/>
        </w:rPr>
      </w:pPr>
    </w:p>
    <w:p w:rsidR="008457E1" w:rsidRDefault="008457E1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Linsen mit Zusatzfunktionen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Linsen mit Zusatzfunktionen verfügen analog zu den Basis-Linsen über eine Einstärken-</w:t>
      </w:r>
    </w:p>
    <w:p w:rsidR="008457E1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Korrektur, zusätzlich jedoch noch einen bes</w:t>
      </w:r>
      <w:r w:rsidR="008457E1">
        <w:rPr>
          <w:rFonts w:ascii="Arial" w:hAnsi="Arial" w:cs="Arial"/>
        </w:rPr>
        <w:t xml:space="preserve">onderen Blaulichtfilter. Dieser </w:t>
      </w:r>
      <w:r w:rsidRPr="003266C0">
        <w:rPr>
          <w:rFonts w:ascii="Arial" w:hAnsi="Arial" w:cs="Arial"/>
        </w:rPr>
        <w:t>zusätzliche UV-Filter bietet Schutz für die Netzhau</w:t>
      </w:r>
      <w:r w:rsidR="008457E1">
        <w:rPr>
          <w:rFonts w:ascii="Arial" w:hAnsi="Arial" w:cs="Arial"/>
        </w:rPr>
        <w:t xml:space="preserve">t und Makula vor energiereichen </w:t>
      </w:r>
      <w:r w:rsidRPr="003266C0">
        <w:rPr>
          <w:rFonts w:ascii="Arial" w:hAnsi="Arial" w:cs="Arial"/>
        </w:rPr>
        <w:t>und möglicherweise schädlichen Wellenlängen des Sonn</w:t>
      </w:r>
      <w:r w:rsidR="008457E1">
        <w:rPr>
          <w:rFonts w:ascii="Arial" w:hAnsi="Arial" w:cs="Arial"/>
        </w:rPr>
        <w:t xml:space="preserve">enlichts (blaues Licht). Dieser </w:t>
      </w:r>
      <w:r w:rsidRPr="003266C0">
        <w:rPr>
          <w:rFonts w:ascii="Arial" w:hAnsi="Arial" w:cs="Arial"/>
        </w:rPr>
        <w:t xml:space="preserve">in die Kunstlinse zusätzlich eingebaute UV-Filter </w:t>
      </w:r>
      <w:r w:rsidR="008457E1">
        <w:rPr>
          <w:rFonts w:ascii="Arial" w:hAnsi="Arial" w:cs="Arial"/>
        </w:rPr>
        <w:t xml:space="preserve">ersetzt jedoch nicht das Tragen </w:t>
      </w:r>
      <w:r w:rsidRPr="003266C0">
        <w:rPr>
          <w:rFonts w:ascii="Arial" w:hAnsi="Arial" w:cs="Arial"/>
        </w:rPr>
        <w:t xml:space="preserve">einer Sonnenbrille. 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Weiter sind diese Linsen-Typen</w:t>
      </w:r>
      <w:r w:rsidR="008457E1">
        <w:rPr>
          <w:rFonts w:ascii="Arial" w:hAnsi="Arial" w:cs="Arial"/>
        </w:rPr>
        <w:t xml:space="preserve"> für ein besseres Kontrastsehen </w:t>
      </w:r>
      <w:r w:rsidRPr="003266C0">
        <w:rPr>
          <w:rFonts w:ascii="Arial" w:hAnsi="Arial" w:cs="Arial"/>
        </w:rPr>
        <w:t>mit einer asphärischen Optik, die die Unregelmäss</w:t>
      </w:r>
      <w:r w:rsidR="008457E1">
        <w:rPr>
          <w:rFonts w:ascii="Arial" w:hAnsi="Arial" w:cs="Arial"/>
        </w:rPr>
        <w:t xml:space="preserve">igkeit der natürlichen Hornhaut </w:t>
      </w:r>
      <w:r w:rsidRPr="003266C0">
        <w:rPr>
          <w:rFonts w:ascii="Arial" w:hAnsi="Arial" w:cs="Arial"/>
        </w:rPr>
        <w:t>berücksichtigt, ausgestattet.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Linsen mit asphärischer Zusatzfunktion verursachen Zusatzkosten, die nicht von der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Krankenversicherung übernom</w:t>
      </w:r>
      <w:r w:rsidR="008457E1">
        <w:rPr>
          <w:rFonts w:ascii="Arial" w:hAnsi="Arial" w:cs="Arial"/>
        </w:rPr>
        <w:t>men werden.</w:t>
      </w:r>
    </w:p>
    <w:p w:rsidR="008457E1" w:rsidRDefault="008457E1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Torische Spezial-Linse (bei Hornhautverkrümmung)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Zur Korrektur einer höhergradigen Hornhautverkrümmung kann eine torische Spezial-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Linse, die die individuelle Hornhautverkrümmung des Auges ausgleicht, eingesetzt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werden. Nach der Operation wird eine Bril</w:t>
      </w:r>
      <w:r w:rsidR="004769B1">
        <w:rPr>
          <w:rFonts w:ascii="Arial" w:hAnsi="Arial" w:cs="Arial"/>
        </w:rPr>
        <w:t xml:space="preserve">le meist nur noch für die Nähe </w:t>
      </w:r>
      <w:r w:rsidRPr="003266C0">
        <w:rPr>
          <w:rFonts w:ascii="Arial" w:hAnsi="Arial" w:cs="Arial"/>
        </w:rPr>
        <w:t>(beispielsweise beim Lesen oder beim Arbeiten am Computer) benötigt.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Torische Spezial-Linsen verursachen Zusatzkosten, die nicht von der Krankenversicherung</w:t>
      </w:r>
    </w:p>
    <w:p w:rsid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übernom</w:t>
      </w:r>
      <w:r w:rsidR="004769B1">
        <w:rPr>
          <w:rFonts w:ascii="Arial" w:hAnsi="Arial" w:cs="Arial"/>
        </w:rPr>
        <w:t>men werden.</w:t>
      </w:r>
    </w:p>
    <w:p w:rsidR="004769B1" w:rsidRPr="003266C0" w:rsidRDefault="004769B1" w:rsidP="003266C0">
      <w:pPr>
        <w:rPr>
          <w:rFonts w:ascii="Arial" w:hAnsi="Arial" w:cs="Arial"/>
        </w:rPr>
      </w:pPr>
    </w:p>
    <w:p w:rsidR="003266C0" w:rsidRPr="00ED0997" w:rsidRDefault="003266C0" w:rsidP="003266C0">
      <w:pPr>
        <w:rPr>
          <w:rFonts w:ascii="Arial" w:hAnsi="Arial" w:cs="Arial"/>
          <w:b/>
        </w:rPr>
      </w:pPr>
      <w:r w:rsidRPr="00ED0997">
        <w:rPr>
          <w:rFonts w:ascii="Arial" w:hAnsi="Arial" w:cs="Arial"/>
          <w:b/>
        </w:rPr>
        <w:t>Multifokale Spezial-Linse (Nah-Fern-Funktion)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Die multifokale Spezial-Linse besitzt unterschiedliche Korrekturzonen für die Nähe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(Lesen), für mittlere Distanzen (Computer) und für die Ferne (Autofahren, Fernsehen).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Sie korrigiert also auch die Alterssichtigkeit</w:t>
      </w:r>
      <w:r w:rsidR="004769B1">
        <w:rPr>
          <w:rFonts w:ascii="Arial" w:hAnsi="Arial" w:cs="Arial"/>
        </w:rPr>
        <w:t xml:space="preserve"> und ermöglicht damit im Alltag </w:t>
      </w:r>
      <w:r w:rsidRPr="003266C0">
        <w:rPr>
          <w:rFonts w:ascii="Arial" w:hAnsi="Arial" w:cs="Arial"/>
        </w:rPr>
        <w:t>eine grosse Brillenunabhängigkeit. Torische multifokale Spezial-Lins</w:t>
      </w:r>
      <w:r w:rsidR="004769B1">
        <w:rPr>
          <w:rFonts w:ascii="Arial" w:hAnsi="Arial" w:cs="Arial"/>
        </w:rPr>
        <w:t xml:space="preserve">en kompensieren </w:t>
      </w:r>
      <w:r w:rsidRPr="003266C0">
        <w:rPr>
          <w:rFonts w:ascii="Arial" w:hAnsi="Arial" w:cs="Arial"/>
        </w:rPr>
        <w:t>gleichzeitig auch eine bestehende Hornhautverkrümmung.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Heute werden verschiedene multifokale Spezial-</w:t>
      </w:r>
      <w:r w:rsidR="004769B1">
        <w:rPr>
          <w:rFonts w:ascii="Arial" w:hAnsi="Arial" w:cs="Arial"/>
        </w:rPr>
        <w:t xml:space="preserve">Linsen angewendet: so werden je </w:t>
      </w:r>
      <w:r w:rsidRPr="003266C0">
        <w:rPr>
          <w:rFonts w:ascii="Arial" w:hAnsi="Arial" w:cs="Arial"/>
        </w:rPr>
        <w:t>nach Bedürfnis des Patienten Trifokale Linsen od</w:t>
      </w:r>
      <w:r w:rsidR="004769B1">
        <w:rPr>
          <w:rFonts w:ascii="Arial" w:hAnsi="Arial" w:cs="Arial"/>
        </w:rPr>
        <w:t xml:space="preserve">er Linsen mit einem erweiterten </w:t>
      </w:r>
      <w:r w:rsidRPr="003266C0">
        <w:rPr>
          <w:rFonts w:ascii="Arial" w:hAnsi="Arial" w:cs="Arial"/>
        </w:rPr>
        <w:t>Fokus empfohlen.</w:t>
      </w:r>
    </w:p>
    <w:p w:rsidR="004769B1" w:rsidRDefault="004769B1" w:rsidP="003266C0">
      <w:pPr>
        <w:rPr>
          <w:rFonts w:ascii="Arial" w:hAnsi="Arial" w:cs="Arial"/>
        </w:rPr>
      </w:pPr>
    </w:p>
    <w:p w:rsid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Beide Technologien zeigen sehr gute Ergebnisse, unte</w:t>
      </w:r>
      <w:r w:rsidR="004769B1">
        <w:rPr>
          <w:rFonts w:ascii="Arial" w:hAnsi="Arial" w:cs="Arial"/>
        </w:rPr>
        <w:t xml:space="preserve">rscheiden sich jedoch leicht in </w:t>
      </w:r>
      <w:r w:rsidRPr="003266C0">
        <w:rPr>
          <w:rFonts w:ascii="Arial" w:hAnsi="Arial" w:cs="Arial"/>
        </w:rPr>
        <w:t>den Resultaten. Welche Linse für Ihre persönlichen</w:t>
      </w:r>
      <w:r w:rsidR="004769B1">
        <w:rPr>
          <w:rFonts w:ascii="Arial" w:hAnsi="Arial" w:cs="Arial"/>
        </w:rPr>
        <w:t xml:space="preserve"> Bedürfnisse am besten geeignet ist, </w:t>
      </w:r>
      <w:r w:rsidRPr="003266C0">
        <w:rPr>
          <w:rFonts w:ascii="Arial" w:hAnsi="Arial" w:cs="Arial"/>
        </w:rPr>
        <w:t>bespricht Ihr Chirurg gerne mit Ihnen.</w:t>
      </w:r>
    </w:p>
    <w:p w:rsidR="004769B1" w:rsidRPr="003266C0" w:rsidRDefault="004769B1" w:rsidP="003266C0">
      <w:pPr>
        <w:rPr>
          <w:rFonts w:ascii="Arial" w:hAnsi="Arial" w:cs="Arial"/>
        </w:rPr>
      </w:pP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Nach der Operation mit Implantation einer multif</w:t>
      </w:r>
      <w:r w:rsidR="004769B1">
        <w:rPr>
          <w:rFonts w:ascii="Arial" w:hAnsi="Arial" w:cs="Arial"/>
        </w:rPr>
        <w:t xml:space="preserve">okalen Spezial-Linse folgt eine </w:t>
      </w:r>
      <w:r w:rsidRPr="003266C0">
        <w:rPr>
          <w:rFonts w:ascii="Arial" w:hAnsi="Arial" w:cs="Arial"/>
        </w:rPr>
        <w:t>Phase der Angewöhnung an die neuen Seheindrücke</w:t>
      </w:r>
      <w:r w:rsidR="004769B1">
        <w:rPr>
          <w:rFonts w:ascii="Arial" w:hAnsi="Arial" w:cs="Arial"/>
        </w:rPr>
        <w:t xml:space="preserve">, die mehrere Wochen bis Monate </w:t>
      </w:r>
      <w:r w:rsidRPr="003266C0">
        <w:rPr>
          <w:rFonts w:ascii="Arial" w:hAnsi="Arial" w:cs="Arial"/>
        </w:rPr>
        <w:t>in Anspruch nehmen kann. Sofern eine multifok</w:t>
      </w:r>
      <w:r w:rsidR="004769B1">
        <w:rPr>
          <w:rFonts w:ascii="Arial" w:hAnsi="Arial" w:cs="Arial"/>
        </w:rPr>
        <w:t xml:space="preserve">ale Spezial-Linse gewählt wird, </w:t>
      </w:r>
      <w:r w:rsidRPr="003266C0">
        <w:rPr>
          <w:rFonts w:ascii="Arial" w:hAnsi="Arial" w:cs="Arial"/>
        </w:rPr>
        <w:t>so muss diese für ein optimales Sehergebnis an beiden Augen implantiert werden.</w:t>
      </w:r>
    </w:p>
    <w:p w:rsidR="003266C0" w:rsidRPr="003266C0" w:rsidRDefault="003266C0" w:rsidP="003266C0">
      <w:pPr>
        <w:rPr>
          <w:rFonts w:ascii="Arial" w:hAnsi="Arial" w:cs="Arial"/>
        </w:rPr>
      </w:pPr>
      <w:bookmarkStart w:id="0" w:name="_GoBack"/>
      <w:bookmarkEnd w:id="0"/>
      <w:r w:rsidRPr="003266C0">
        <w:rPr>
          <w:rFonts w:ascii="Arial" w:hAnsi="Arial" w:cs="Arial"/>
        </w:rPr>
        <w:t>Bei Tätigkeiten, die hohe Anforderungen an das Sehvermögen stellen, wie beispielsweise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das Lesen von klein gedruckten Texten ode</w:t>
      </w:r>
      <w:r w:rsidR="004769B1">
        <w:rPr>
          <w:rFonts w:ascii="Arial" w:hAnsi="Arial" w:cs="Arial"/>
        </w:rPr>
        <w:t xml:space="preserve">r das Autofahren bei Regen oder </w:t>
      </w:r>
      <w:r w:rsidRPr="003266C0">
        <w:rPr>
          <w:rFonts w:ascii="Arial" w:hAnsi="Arial" w:cs="Arial"/>
        </w:rPr>
        <w:t>in der Nacht, kann eine Brille entlastend wirken. Das bedeu</w:t>
      </w:r>
      <w:r w:rsidR="004769B1">
        <w:rPr>
          <w:rFonts w:ascii="Arial" w:hAnsi="Arial" w:cs="Arial"/>
        </w:rPr>
        <w:t xml:space="preserve">tet, dass nach der Implantation </w:t>
      </w:r>
      <w:r w:rsidRPr="003266C0">
        <w:rPr>
          <w:rFonts w:ascii="Arial" w:hAnsi="Arial" w:cs="Arial"/>
        </w:rPr>
        <w:t>einer multifokalen Spezial-Linse in selten</w:t>
      </w:r>
      <w:r w:rsidR="004769B1">
        <w:rPr>
          <w:rFonts w:ascii="Arial" w:hAnsi="Arial" w:cs="Arial"/>
        </w:rPr>
        <w:t xml:space="preserve">en, speziellen Situationen eine </w:t>
      </w:r>
      <w:r w:rsidRPr="003266C0">
        <w:rPr>
          <w:rFonts w:ascii="Arial" w:hAnsi="Arial" w:cs="Arial"/>
        </w:rPr>
        <w:t>Brille benötigt wird.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Multifokale und torische multifokale Spezial-Linsen verursachen Zusatzkosten, die</w:t>
      </w:r>
    </w:p>
    <w:p w:rsid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nicht von der Krankenversicherung übernom</w:t>
      </w:r>
      <w:r w:rsidR="004769B1">
        <w:rPr>
          <w:rFonts w:ascii="Arial" w:hAnsi="Arial" w:cs="Arial"/>
        </w:rPr>
        <w:t>men werden.</w:t>
      </w:r>
    </w:p>
    <w:p w:rsidR="004769B1" w:rsidRPr="003266C0" w:rsidRDefault="004769B1" w:rsidP="003266C0">
      <w:pPr>
        <w:rPr>
          <w:rFonts w:ascii="Arial" w:hAnsi="Arial" w:cs="Arial"/>
        </w:rPr>
      </w:pPr>
    </w:p>
    <w:p w:rsidR="004769B1" w:rsidRDefault="004769B1" w:rsidP="003266C0">
      <w:pPr>
        <w:rPr>
          <w:rFonts w:ascii="Arial" w:hAnsi="Arial" w:cs="Arial"/>
        </w:rPr>
      </w:pPr>
    </w:p>
    <w:p w:rsidR="008A4689" w:rsidRDefault="008A4689" w:rsidP="00326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freundlicher Genehmigung: </w:t>
      </w:r>
    </w:p>
    <w:p w:rsidR="003266C0" w:rsidRPr="003266C0" w:rsidRDefault="003266C0" w:rsidP="003266C0">
      <w:pPr>
        <w:rPr>
          <w:rFonts w:ascii="Arial" w:hAnsi="Arial" w:cs="Arial"/>
        </w:rPr>
      </w:pPr>
      <w:r w:rsidRPr="003266C0">
        <w:rPr>
          <w:rFonts w:ascii="Arial" w:hAnsi="Arial" w:cs="Arial"/>
        </w:rPr>
        <w:t>Vista Klinik | Hauptstrasse 55 | CH-4102 Binningen</w:t>
      </w:r>
    </w:p>
    <w:p w:rsidR="003266C0" w:rsidRPr="003266C0" w:rsidRDefault="008A4689" w:rsidP="003266C0">
      <w:pPr>
        <w:rPr>
          <w:rFonts w:ascii="Arial" w:hAnsi="Arial" w:cs="Arial"/>
        </w:rPr>
      </w:pPr>
      <w:r>
        <w:rPr>
          <w:rFonts w:ascii="Arial" w:hAnsi="Arial" w:cs="Arial"/>
        </w:rPr>
        <w:t>www.vistaklinik.ch</w:t>
      </w:r>
    </w:p>
    <w:sectPr w:rsidR="003266C0" w:rsidRPr="003266C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6A" w:rsidRDefault="00E64F6A" w:rsidP="00895434">
      <w:r>
        <w:separator/>
      </w:r>
    </w:p>
  </w:endnote>
  <w:endnote w:type="continuationSeparator" w:id="0">
    <w:p w:rsidR="00E64F6A" w:rsidRDefault="00E64F6A" w:rsidP="008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34" w:rsidRDefault="008954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6A" w:rsidRDefault="00E64F6A" w:rsidP="00895434">
      <w:r>
        <w:separator/>
      </w:r>
    </w:p>
  </w:footnote>
  <w:footnote w:type="continuationSeparator" w:id="0">
    <w:p w:rsidR="00E64F6A" w:rsidRDefault="00E64F6A" w:rsidP="0089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906"/>
    <w:multiLevelType w:val="hybridMultilevel"/>
    <w:tmpl w:val="207C7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75233A"/>
    <w:multiLevelType w:val="multilevel"/>
    <w:tmpl w:val="4E8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21905"/>
    <w:multiLevelType w:val="hybridMultilevel"/>
    <w:tmpl w:val="18223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2A5489"/>
    <w:multiLevelType w:val="hybridMultilevel"/>
    <w:tmpl w:val="80BAC8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06"/>
    <w:rsid w:val="000027B1"/>
    <w:rsid w:val="000064AD"/>
    <w:rsid w:val="0003131A"/>
    <w:rsid w:val="0007147B"/>
    <w:rsid w:val="00072570"/>
    <w:rsid w:val="00077BE9"/>
    <w:rsid w:val="00081892"/>
    <w:rsid w:val="00082459"/>
    <w:rsid w:val="000A00FB"/>
    <w:rsid w:val="000A03C2"/>
    <w:rsid w:val="000D2221"/>
    <w:rsid w:val="000D2714"/>
    <w:rsid w:val="000D5650"/>
    <w:rsid w:val="000F06B7"/>
    <w:rsid w:val="000F3ECF"/>
    <w:rsid w:val="00112FCA"/>
    <w:rsid w:val="00125425"/>
    <w:rsid w:val="001A0641"/>
    <w:rsid w:val="001B51FC"/>
    <w:rsid w:val="001E4DA9"/>
    <w:rsid w:val="0022616D"/>
    <w:rsid w:val="00230C42"/>
    <w:rsid w:val="00233DBE"/>
    <w:rsid w:val="00251117"/>
    <w:rsid w:val="00280CF5"/>
    <w:rsid w:val="002830E6"/>
    <w:rsid w:val="0029256A"/>
    <w:rsid w:val="00295A06"/>
    <w:rsid w:val="002A0D73"/>
    <w:rsid w:val="002B0A68"/>
    <w:rsid w:val="002B4A48"/>
    <w:rsid w:val="002C6090"/>
    <w:rsid w:val="002D06D2"/>
    <w:rsid w:val="002E69CB"/>
    <w:rsid w:val="002F0B87"/>
    <w:rsid w:val="003024B1"/>
    <w:rsid w:val="003266C0"/>
    <w:rsid w:val="00343FE2"/>
    <w:rsid w:val="003632BD"/>
    <w:rsid w:val="003711A6"/>
    <w:rsid w:val="003811F0"/>
    <w:rsid w:val="00383DC8"/>
    <w:rsid w:val="00384EA8"/>
    <w:rsid w:val="003B7BFF"/>
    <w:rsid w:val="003C1CAD"/>
    <w:rsid w:val="003E7D39"/>
    <w:rsid w:val="00431A19"/>
    <w:rsid w:val="00440E13"/>
    <w:rsid w:val="00444F0A"/>
    <w:rsid w:val="00454645"/>
    <w:rsid w:val="00454D77"/>
    <w:rsid w:val="004769B1"/>
    <w:rsid w:val="004803E7"/>
    <w:rsid w:val="0048049A"/>
    <w:rsid w:val="00494F5F"/>
    <w:rsid w:val="004C3C99"/>
    <w:rsid w:val="004E7CD0"/>
    <w:rsid w:val="00502457"/>
    <w:rsid w:val="0050548F"/>
    <w:rsid w:val="00517EE1"/>
    <w:rsid w:val="00542DF9"/>
    <w:rsid w:val="00546F0C"/>
    <w:rsid w:val="005520EA"/>
    <w:rsid w:val="005672A5"/>
    <w:rsid w:val="005836E9"/>
    <w:rsid w:val="005920D4"/>
    <w:rsid w:val="00594D67"/>
    <w:rsid w:val="005A3064"/>
    <w:rsid w:val="005B4A48"/>
    <w:rsid w:val="005B6840"/>
    <w:rsid w:val="005D5BC1"/>
    <w:rsid w:val="005E715F"/>
    <w:rsid w:val="005F386B"/>
    <w:rsid w:val="005F7979"/>
    <w:rsid w:val="00617EB2"/>
    <w:rsid w:val="00623CA0"/>
    <w:rsid w:val="00632361"/>
    <w:rsid w:val="00651BBB"/>
    <w:rsid w:val="00656170"/>
    <w:rsid w:val="00662508"/>
    <w:rsid w:val="006732D8"/>
    <w:rsid w:val="00675701"/>
    <w:rsid w:val="00677243"/>
    <w:rsid w:val="006B04C8"/>
    <w:rsid w:val="006D4FF0"/>
    <w:rsid w:val="006F21F1"/>
    <w:rsid w:val="006F5851"/>
    <w:rsid w:val="0070076C"/>
    <w:rsid w:val="00734E0C"/>
    <w:rsid w:val="0075190A"/>
    <w:rsid w:val="00756083"/>
    <w:rsid w:val="00782377"/>
    <w:rsid w:val="007E5396"/>
    <w:rsid w:val="007F4368"/>
    <w:rsid w:val="00804891"/>
    <w:rsid w:val="008268A7"/>
    <w:rsid w:val="00843340"/>
    <w:rsid w:val="008457E1"/>
    <w:rsid w:val="008507E3"/>
    <w:rsid w:val="00850934"/>
    <w:rsid w:val="008562B8"/>
    <w:rsid w:val="008603CA"/>
    <w:rsid w:val="0086592D"/>
    <w:rsid w:val="008671DF"/>
    <w:rsid w:val="00873281"/>
    <w:rsid w:val="00880C35"/>
    <w:rsid w:val="0088590E"/>
    <w:rsid w:val="008939AF"/>
    <w:rsid w:val="00895434"/>
    <w:rsid w:val="008A4689"/>
    <w:rsid w:val="008D5170"/>
    <w:rsid w:val="008E251A"/>
    <w:rsid w:val="008E3599"/>
    <w:rsid w:val="008F0060"/>
    <w:rsid w:val="008F0E44"/>
    <w:rsid w:val="00916B93"/>
    <w:rsid w:val="009361C5"/>
    <w:rsid w:val="00940B69"/>
    <w:rsid w:val="00946567"/>
    <w:rsid w:val="00957B10"/>
    <w:rsid w:val="009728AE"/>
    <w:rsid w:val="00985C4F"/>
    <w:rsid w:val="009A4950"/>
    <w:rsid w:val="00A0115B"/>
    <w:rsid w:val="00A13BEE"/>
    <w:rsid w:val="00A373CB"/>
    <w:rsid w:val="00A45F06"/>
    <w:rsid w:val="00A506B2"/>
    <w:rsid w:val="00A52B30"/>
    <w:rsid w:val="00A702FF"/>
    <w:rsid w:val="00AA1D5F"/>
    <w:rsid w:val="00AA2732"/>
    <w:rsid w:val="00AD3D32"/>
    <w:rsid w:val="00AD72DC"/>
    <w:rsid w:val="00AF44B1"/>
    <w:rsid w:val="00AF58C2"/>
    <w:rsid w:val="00B01E13"/>
    <w:rsid w:val="00B1407C"/>
    <w:rsid w:val="00B1796A"/>
    <w:rsid w:val="00B23463"/>
    <w:rsid w:val="00B27C0E"/>
    <w:rsid w:val="00B33166"/>
    <w:rsid w:val="00B54E2A"/>
    <w:rsid w:val="00B97107"/>
    <w:rsid w:val="00BA2169"/>
    <w:rsid w:val="00BB645D"/>
    <w:rsid w:val="00BD2952"/>
    <w:rsid w:val="00BF54F1"/>
    <w:rsid w:val="00C0480D"/>
    <w:rsid w:val="00C068CF"/>
    <w:rsid w:val="00C1131A"/>
    <w:rsid w:val="00C223BE"/>
    <w:rsid w:val="00C30D96"/>
    <w:rsid w:val="00C31FDA"/>
    <w:rsid w:val="00C47985"/>
    <w:rsid w:val="00C507DF"/>
    <w:rsid w:val="00C85B89"/>
    <w:rsid w:val="00C87157"/>
    <w:rsid w:val="00C8772B"/>
    <w:rsid w:val="00CA1065"/>
    <w:rsid w:val="00CA438E"/>
    <w:rsid w:val="00D116FD"/>
    <w:rsid w:val="00D13FE1"/>
    <w:rsid w:val="00D36E85"/>
    <w:rsid w:val="00D476B6"/>
    <w:rsid w:val="00D506B5"/>
    <w:rsid w:val="00D8085A"/>
    <w:rsid w:val="00D92A82"/>
    <w:rsid w:val="00DE0C45"/>
    <w:rsid w:val="00DF3C7A"/>
    <w:rsid w:val="00E21160"/>
    <w:rsid w:val="00E2700F"/>
    <w:rsid w:val="00E3542D"/>
    <w:rsid w:val="00E3590E"/>
    <w:rsid w:val="00E41C4A"/>
    <w:rsid w:val="00E43F21"/>
    <w:rsid w:val="00E64F6A"/>
    <w:rsid w:val="00E747B8"/>
    <w:rsid w:val="00E8475B"/>
    <w:rsid w:val="00EA3147"/>
    <w:rsid w:val="00EA6245"/>
    <w:rsid w:val="00ED0997"/>
    <w:rsid w:val="00ED1C38"/>
    <w:rsid w:val="00EE187C"/>
    <w:rsid w:val="00EF030D"/>
    <w:rsid w:val="00EF4CB1"/>
    <w:rsid w:val="00EF7D73"/>
    <w:rsid w:val="00F07912"/>
    <w:rsid w:val="00F446E9"/>
    <w:rsid w:val="00F62DE2"/>
    <w:rsid w:val="00F9759C"/>
    <w:rsid w:val="00FA5FCF"/>
    <w:rsid w:val="00FD33B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7DF"/>
  </w:style>
  <w:style w:type="paragraph" w:styleId="berschrift1">
    <w:name w:val="heading 1"/>
    <w:basedOn w:val="Standard"/>
    <w:link w:val="berschrift1Zchn"/>
    <w:uiPriority w:val="9"/>
    <w:qFormat/>
    <w:rsid w:val="005D5BC1"/>
    <w:pPr>
      <w:pBdr>
        <w:bottom w:val="single" w:sz="6" w:space="4" w:color="6C9C2E"/>
      </w:pBdr>
      <w:spacing w:after="75"/>
      <w:outlineLvl w:val="0"/>
    </w:pPr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5D5BC1"/>
    <w:pPr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5D5BC1"/>
    <w:pPr>
      <w:spacing w:before="75" w:after="45"/>
      <w:outlineLvl w:val="3"/>
    </w:pPr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39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D5BC1"/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BC1"/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5BC1"/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5D5BC1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5D5BC1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D5B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434"/>
  </w:style>
  <w:style w:type="paragraph" w:styleId="Fuzeile">
    <w:name w:val="footer"/>
    <w:basedOn w:val="Standard"/>
    <w:link w:val="Fu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7DF"/>
  </w:style>
  <w:style w:type="paragraph" w:styleId="berschrift1">
    <w:name w:val="heading 1"/>
    <w:basedOn w:val="Standard"/>
    <w:link w:val="berschrift1Zchn"/>
    <w:uiPriority w:val="9"/>
    <w:qFormat/>
    <w:rsid w:val="005D5BC1"/>
    <w:pPr>
      <w:pBdr>
        <w:bottom w:val="single" w:sz="6" w:space="4" w:color="6C9C2E"/>
      </w:pBdr>
      <w:spacing w:after="75"/>
      <w:outlineLvl w:val="0"/>
    </w:pPr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5D5BC1"/>
    <w:pPr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5D5BC1"/>
    <w:pPr>
      <w:spacing w:before="75" w:after="45"/>
      <w:outlineLvl w:val="3"/>
    </w:pPr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39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D5BC1"/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BC1"/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5BC1"/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5D5BC1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5D5BC1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D5B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434"/>
  </w:style>
  <w:style w:type="paragraph" w:styleId="Fuzeile">
    <w:name w:val="footer"/>
    <w:basedOn w:val="Standard"/>
    <w:link w:val="Fu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28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3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8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D46A-E230-4335-A2CD-DEE30618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5</cp:revision>
  <cp:lastPrinted>2012-11-15T14:47:00Z</cp:lastPrinted>
  <dcterms:created xsi:type="dcterms:W3CDTF">2017-08-21T12:24:00Z</dcterms:created>
  <dcterms:modified xsi:type="dcterms:W3CDTF">2017-08-21T12:54:00Z</dcterms:modified>
</cp:coreProperties>
</file>